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D8F" w:rsidRDefault="00075D8F" w:rsidP="00075D8F">
      <w:pPr>
        <w:jc w:val="center"/>
      </w:pPr>
      <w:r>
        <w:t>California Accidental Release Prevention Program (</w:t>
      </w:r>
      <w:proofErr w:type="spellStart"/>
      <w:r>
        <w:t>CalARP</w:t>
      </w:r>
      <w:proofErr w:type="spellEnd"/>
      <w:r>
        <w:t>) Regulations</w:t>
      </w:r>
    </w:p>
    <w:p w:rsidR="00075D8F" w:rsidRDefault="00075D8F" w:rsidP="00075D8F">
      <w:r>
        <w:t xml:space="preserve">The </w:t>
      </w:r>
      <w:proofErr w:type="spellStart"/>
      <w:r>
        <w:t>CalARP</w:t>
      </w:r>
      <w:proofErr w:type="spellEnd"/>
      <w:r>
        <w:t xml:space="preserve"> Program regulations have been revised and these revisions will take effect on January 1, 2015.  Below are the major changes to the regulations.  There were other minor changes that are not reflected in the bullets below.</w:t>
      </w:r>
    </w:p>
    <w:p w:rsidR="003C21AB" w:rsidRDefault="00823002" w:rsidP="00823002">
      <w:pPr>
        <w:pStyle w:val="ListParagraph"/>
        <w:numPr>
          <w:ilvl w:val="0"/>
          <w:numId w:val="1"/>
        </w:numPr>
      </w:pPr>
      <w:r>
        <w:t>Cal EMA being changed to Cal OES</w:t>
      </w:r>
    </w:p>
    <w:p w:rsidR="00823002" w:rsidRDefault="007F26A1" w:rsidP="00823002">
      <w:pPr>
        <w:pStyle w:val="ListParagraph"/>
        <w:numPr>
          <w:ilvl w:val="0"/>
          <w:numId w:val="1"/>
        </w:numPr>
      </w:pPr>
      <w:r>
        <w:t xml:space="preserve">Remove </w:t>
      </w:r>
      <w:r w:rsidR="00823002">
        <w:t xml:space="preserve">requirements that </w:t>
      </w:r>
      <w:r>
        <w:t xml:space="preserve">were time specific and that </w:t>
      </w:r>
      <w:r w:rsidR="00823002">
        <w:t>are no longer relevant</w:t>
      </w:r>
    </w:p>
    <w:p w:rsidR="00CB7033" w:rsidRDefault="00CB7033" w:rsidP="00823002">
      <w:pPr>
        <w:pStyle w:val="ListParagraph"/>
        <w:numPr>
          <w:ilvl w:val="0"/>
          <w:numId w:val="1"/>
        </w:numPr>
      </w:pPr>
      <w:r>
        <w:t>Section 2735.3(</w:t>
      </w:r>
      <w:proofErr w:type="spellStart"/>
      <w:r>
        <w:t>i</w:t>
      </w:r>
      <w:proofErr w:type="spellEnd"/>
      <w:r>
        <w:t>) added a definition for Cal OES</w:t>
      </w:r>
    </w:p>
    <w:p w:rsidR="00823002" w:rsidRDefault="00CB7033" w:rsidP="00823002">
      <w:pPr>
        <w:pStyle w:val="ListParagraph"/>
        <w:numPr>
          <w:ilvl w:val="0"/>
          <w:numId w:val="1"/>
        </w:numPr>
      </w:pPr>
      <w:r>
        <w:t>Section 2735.3 (j) a</w:t>
      </w:r>
      <w:r w:rsidR="00823002">
        <w:t>dded a definition for Cal OSHA</w:t>
      </w:r>
    </w:p>
    <w:p w:rsidR="00823002" w:rsidRDefault="00A6312D" w:rsidP="00823002">
      <w:pPr>
        <w:pStyle w:val="ListParagraph"/>
        <w:numPr>
          <w:ilvl w:val="0"/>
          <w:numId w:val="1"/>
        </w:numPr>
      </w:pPr>
      <w:r w:rsidRPr="00A6312D">
        <w:t xml:space="preserve">Section </w:t>
      </w:r>
      <w:r>
        <w:t>2735.3 (</w:t>
      </w:r>
      <w:proofErr w:type="spellStart"/>
      <w:r>
        <w:t>ff</w:t>
      </w:r>
      <w:proofErr w:type="spellEnd"/>
      <w:r>
        <w:t>) a</w:t>
      </w:r>
      <w:r w:rsidR="00823002">
        <w:t>dded a definition for New Stationary Source</w:t>
      </w:r>
    </w:p>
    <w:p w:rsidR="00823002" w:rsidRDefault="00A6312D" w:rsidP="00823002">
      <w:pPr>
        <w:pStyle w:val="ListParagraph"/>
        <w:numPr>
          <w:ilvl w:val="0"/>
          <w:numId w:val="1"/>
        </w:numPr>
      </w:pPr>
      <w:r w:rsidRPr="00A6312D">
        <w:t xml:space="preserve">Section </w:t>
      </w:r>
      <w:r>
        <w:t>2735.3 (</w:t>
      </w:r>
      <w:proofErr w:type="spellStart"/>
      <w:r>
        <w:t>vv</w:t>
      </w:r>
      <w:proofErr w:type="spellEnd"/>
      <w:r>
        <w:t>) a</w:t>
      </w:r>
      <w:r w:rsidR="00823002">
        <w:t>dded a definition for Revalidation as follows</w:t>
      </w:r>
    </w:p>
    <w:p w:rsidR="00823002" w:rsidRDefault="00823002" w:rsidP="00823002">
      <w:pPr>
        <w:pStyle w:val="ListParagraph"/>
        <w:numPr>
          <w:ilvl w:val="1"/>
          <w:numId w:val="1"/>
        </w:numPr>
      </w:pPr>
      <w:r>
        <w:t>“Revalidation” means a critical review of a hazard review or a process hazard analysis (PHA) with qualified team members of the most recent hazard review or PHA studies to verify that past studies remain valid and that changes made to the covered process are properly assessed. This critical review is to ensure that hazards are well understood, and existing safeguards are properly identified, past recommendations have been addressed, the overall risk ranking of each scenario is accurate, and relevant incidents and near misses at the stationary source and industry are evaluated. For situations when past studies cannot be readily revalidated, a new complete hazard review or PHA may be warranted.</w:t>
      </w:r>
    </w:p>
    <w:p w:rsidR="00823002" w:rsidRDefault="00A6312D" w:rsidP="00823002">
      <w:pPr>
        <w:pStyle w:val="ListParagraph"/>
        <w:numPr>
          <w:ilvl w:val="0"/>
          <w:numId w:val="1"/>
        </w:numPr>
      </w:pPr>
      <w:r w:rsidRPr="00A6312D">
        <w:t xml:space="preserve">Section </w:t>
      </w:r>
      <w:r>
        <w:t>2735.3 (</w:t>
      </w:r>
      <w:proofErr w:type="spellStart"/>
      <w:r>
        <w:t>aaa</w:t>
      </w:r>
      <w:proofErr w:type="spellEnd"/>
      <w:r>
        <w:t>) a</w:t>
      </w:r>
      <w:r w:rsidR="00823002">
        <w:t>dded a definition for Turnaround</w:t>
      </w:r>
    </w:p>
    <w:p w:rsidR="00823002" w:rsidRDefault="00823002" w:rsidP="00823002">
      <w:pPr>
        <w:pStyle w:val="ListParagraph"/>
        <w:numPr>
          <w:ilvl w:val="0"/>
          <w:numId w:val="1"/>
        </w:numPr>
      </w:pPr>
      <w:r>
        <w:t>Developed toxic endpoints for table 3 chemicals and listed the toxic endpoints in Appendix A</w:t>
      </w:r>
    </w:p>
    <w:p w:rsidR="00823002" w:rsidRDefault="00A6312D" w:rsidP="00823002">
      <w:pPr>
        <w:pStyle w:val="ListParagraph"/>
        <w:numPr>
          <w:ilvl w:val="0"/>
          <w:numId w:val="1"/>
        </w:numPr>
      </w:pPr>
      <w:r>
        <w:t>Section 2750.4(e)(2) a</w:t>
      </w:r>
      <w:r w:rsidR="0051390F">
        <w:t>dded an additional factor for selecting release scenarios as follows:</w:t>
      </w:r>
    </w:p>
    <w:p w:rsidR="0051390F" w:rsidRDefault="0051390F" w:rsidP="0051390F">
      <w:pPr>
        <w:pStyle w:val="ListParagraph"/>
        <w:numPr>
          <w:ilvl w:val="1"/>
          <w:numId w:val="1"/>
        </w:numPr>
      </w:pPr>
      <w:r>
        <w:t>Accidents/incidents or events in related industries available through trade magazines, industry associations and other publicly available sources; either digital or print</w:t>
      </w:r>
    </w:p>
    <w:p w:rsidR="0051390F" w:rsidRDefault="00A6312D" w:rsidP="0051390F">
      <w:pPr>
        <w:pStyle w:val="ListParagraph"/>
        <w:numPr>
          <w:ilvl w:val="0"/>
          <w:numId w:val="1"/>
        </w:numPr>
      </w:pPr>
      <w:r>
        <w:t>Section 2750.7(a) r</w:t>
      </w:r>
      <w:r w:rsidR="0051390F">
        <w:t>equires the stationary source to “document” the review and update of the offsite consequence analyses</w:t>
      </w:r>
    </w:p>
    <w:p w:rsidR="0051390F" w:rsidRDefault="0051390F" w:rsidP="0051390F">
      <w:pPr>
        <w:pStyle w:val="ListParagraph"/>
        <w:numPr>
          <w:ilvl w:val="0"/>
          <w:numId w:val="1"/>
        </w:numPr>
      </w:pPr>
      <w:r>
        <w:t xml:space="preserve">Section 2755.2(C) </w:t>
      </w:r>
      <w:r w:rsidR="00A6312D">
        <w:t>a</w:t>
      </w:r>
      <w:r>
        <w:t>dded the requirement for Program 2 Hazard Review shall be performed by a team familiar with the process operations and include at least one employee who has experience and knowledge specific to the process being reviewed</w:t>
      </w:r>
    </w:p>
    <w:p w:rsidR="0051390F" w:rsidRDefault="0051390F" w:rsidP="0051390F">
      <w:pPr>
        <w:pStyle w:val="ListParagraph"/>
        <w:numPr>
          <w:ilvl w:val="0"/>
          <w:numId w:val="1"/>
        </w:numPr>
      </w:pPr>
      <w:r w:rsidRPr="0051390F">
        <w:t>Section 2755.2</w:t>
      </w:r>
      <w:r>
        <w:t xml:space="preserve">(e) establishes a timeline </w:t>
      </w:r>
      <w:r w:rsidR="007F26A1">
        <w:t>for resolutions of</w:t>
      </w:r>
      <w:r>
        <w:t xml:space="preserve"> problems</w:t>
      </w:r>
      <w:r w:rsidR="007F26A1">
        <w:t xml:space="preserve"> identified in</w:t>
      </w:r>
      <w:r>
        <w:t xml:space="preserve"> a hazard review </w:t>
      </w:r>
    </w:p>
    <w:p w:rsidR="0051390F" w:rsidRDefault="0051390F" w:rsidP="0051390F">
      <w:pPr>
        <w:pStyle w:val="ListParagraph"/>
        <w:numPr>
          <w:ilvl w:val="0"/>
          <w:numId w:val="1"/>
        </w:numPr>
      </w:pPr>
      <w:r w:rsidRPr="0051390F">
        <w:t>Section 2755.2</w:t>
      </w:r>
      <w:r w:rsidR="007F26A1">
        <w:t xml:space="preserve">(g) </w:t>
      </w:r>
      <w:r>
        <w:t xml:space="preserve">revalidation of hazard reviews can only be done </w:t>
      </w:r>
      <w:r w:rsidR="007F26A1">
        <w:t xml:space="preserve">once </w:t>
      </w:r>
      <w:r>
        <w:t>before a new full hazard review is performed</w:t>
      </w:r>
    </w:p>
    <w:p w:rsidR="007F26A1" w:rsidRDefault="007F26A1" w:rsidP="0051390F">
      <w:pPr>
        <w:pStyle w:val="ListParagraph"/>
        <w:numPr>
          <w:ilvl w:val="0"/>
          <w:numId w:val="1"/>
        </w:numPr>
      </w:pPr>
      <w:r w:rsidRPr="007F26A1">
        <w:t>Section 2755.2</w:t>
      </w:r>
      <w:r>
        <w:t xml:space="preserve">(h) </w:t>
      </w:r>
      <w:r w:rsidR="007F27EF">
        <w:t>documentation of the hazard review and associated documents are to be retained for the life of the process</w:t>
      </w:r>
    </w:p>
    <w:p w:rsidR="0051390F" w:rsidRDefault="0051390F" w:rsidP="0051390F">
      <w:pPr>
        <w:pStyle w:val="ListParagraph"/>
        <w:numPr>
          <w:ilvl w:val="0"/>
          <w:numId w:val="1"/>
        </w:numPr>
      </w:pPr>
      <w:r w:rsidRPr="0051390F">
        <w:t>Section 2755.3</w:t>
      </w:r>
      <w:r w:rsidR="004806E4">
        <w:t>(c) sets a requirement for developing and updating operating procedures to reflect current practice</w:t>
      </w:r>
    </w:p>
    <w:p w:rsidR="004806E4" w:rsidRDefault="004806E4" w:rsidP="004806E4">
      <w:pPr>
        <w:pStyle w:val="ListParagraph"/>
        <w:numPr>
          <w:ilvl w:val="0"/>
          <w:numId w:val="1"/>
        </w:numPr>
      </w:pPr>
      <w:r w:rsidRPr="004806E4">
        <w:t>Section 2755.4</w:t>
      </w:r>
      <w:r>
        <w:t>(e) requires the documentation of training for employees</w:t>
      </w:r>
    </w:p>
    <w:p w:rsidR="004806E4" w:rsidRDefault="004806E4" w:rsidP="004806E4">
      <w:pPr>
        <w:pStyle w:val="ListParagraph"/>
        <w:numPr>
          <w:ilvl w:val="0"/>
          <w:numId w:val="1"/>
        </w:numPr>
      </w:pPr>
      <w:r w:rsidRPr="004806E4">
        <w:t>Section 2755.5</w:t>
      </w:r>
      <w:r>
        <w:t>(a) requires that maintenance procedures be written</w:t>
      </w:r>
    </w:p>
    <w:p w:rsidR="004806E4" w:rsidRDefault="004806E4" w:rsidP="004806E4">
      <w:pPr>
        <w:pStyle w:val="ListParagraph"/>
        <w:numPr>
          <w:ilvl w:val="0"/>
          <w:numId w:val="1"/>
        </w:numPr>
      </w:pPr>
      <w:r w:rsidRPr="004806E4">
        <w:lastRenderedPageBreak/>
        <w:t>Section 2755.5</w:t>
      </w:r>
      <w:r>
        <w:t>(c) changes the requirement where the owner and operator is now responsible and documents to ensure that a contractor has employees trained to perform the maintenance as required by this section</w:t>
      </w:r>
    </w:p>
    <w:p w:rsidR="004806E4" w:rsidRDefault="004806E4" w:rsidP="004806E4">
      <w:pPr>
        <w:pStyle w:val="ListParagraph"/>
        <w:numPr>
          <w:ilvl w:val="0"/>
          <w:numId w:val="1"/>
        </w:numPr>
      </w:pPr>
      <w:r w:rsidRPr="004806E4">
        <w:t>Section 2755.6</w:t>
      </w:r>
      <w:r w:rsidR="007F27EF">
        <w:t>(d</w:t>
      </w:r>
      <w:r>
        <w:t>) set timeline when compliance audits findings resolutions are to be completed</w:t>
      </w:r>
    </w:p>
    <w:p w:rsidR="004806E4" w:rsidRDefault="004806E4" w:rsidP="004806E4">
      <w:pPr>
        <w:pStyle w:val="ListParagraph"/>
        <w:numPr>
          <w:ilvl w:val="0"/>
          <w:numId w:val="1"/>
        </w:numPr>
      </w:pPr>
      <w:r w:rsidRPr="004806E4">
        <w:t>Section 2755.7</w:t>
      </w:r>
      <w:r>
        <w:t>(d) set timeline when incident investigations findings resolutions are to be completed</w:t>
      </w:r>
    </w:p>
    <w:p w:rsidR="004806E4" w:rsidRDefault="004806E4" w:rsidP="004806E4">
      <w:pPr>
        <w:pStyle w:val="ListParagraph"/>
        <w:numPr>
          <w:ilvl w:val="0"/>
          <w:numId w:val="1"/>
        </w:numPr>
      </w:pPr>
      <w:r w:rsidRPr="004806E4">
        <w:t>Section 2760.1</w:t>
      </w:r>
      <w:r w:rsidR="00282A91">
        <w:t>(b)(4) now includes that process safety information include reactivity data “and compatibility data during handling, use and application at the stationary source:</w:t>
      </w:r>
    </w:p>
    <w:p w:rsidR="00282A91" w:rsidRDefault="00282A91" w:rsidP="00282A91">
      <w:pPr>
        <w:pStyle w:val="ListParagraph"/>
        <w:numPr>
          <w:ilvl w:val="0"/>
          <w:numId w:val="1"/>
        </w:numPr>
      </w:pPr>
      <w:r w:rsidRPr="00282A91">
        <w:t>Section 2760.2</w:t>
      </w:r>
      <w:r w:rsidR="007F27EF">
        <w:t>(e</w:t>
      </w:r>
      <w:r>
        <w:t xml:space="preserve">) set timeline </w:t>
      </w:r>
      <w:bookmarkStart w:id="0" w:name="_GoBack"/>
      <w:bookmarkEnd w:id="0"/>
      <w:r>
        <w:t>when process hazard analyses findings resolutions are to be completed</w:t>
      </w:r>
    </w:p>
    <w:p w:rsidR="00282A91" w:rsidRPr="00864860" w:rsidRDefault="00282A91" w:rsidP="00282A91">
      <w:pPr>
        <w:pStyle w:val="ListParagraph"/>
        <w:numPr>
          <w:ilvl w:val="0"/>
          <w:numId w:val="1"/>
        </w:numPr>
      </w:pPr>
      <w:r w:rsidRPr="00282A91">
        <w:t>Section 2760.6</w:t>
      </w:r>
      <w:r>
        <w:t xml:space="preserve">(b)(3) requires management of change requirements when modifications or </w:t>
      </w:r>
      <w:r w:rsidRPr="00864860">
        <w:t xml:space="preserve">development of new operating and maintenance procedures </w:t>
      </w:r>
    </w:p>
    <w:p w:rsidR="007F27EF" w:rsidRPr="007F27EF" w:rsidRDefault="007F27EF" w:rsidP="00282A91">
      <w:pPr>
        <w:pStyle w:val="ListParagraph"/>
        <w:numPr>
          <w:ilvl w:val="0"/>
          <w:numId w:val="1"/>
        </w:numPr>
      </w:pPr>
      <w:r w:rsidRPr="007F27EF">
        <w:t>Section 2760.6</w:t>
      </w:r>
      <w:r>
        <w:t>(e) requires the updating of written procedures to maintain the ongoing integrity of process</w:t>
      </w:r>
      <w:r w:rsidR="00CB7033">
        <w:t xml:space="preserve"> equipment</w:t>
      </w:r>
    </w:p>
    <w:p w:rsidR="00282A91" w:rsidRDefault="00CE5F34" w:rsidP="00CE5F34">
      <w:pPr>
        <w:pStyle w:val="ListParagraph"/>
        <w:numPr>
          <w:ilvl w:val="0"/>
          <w:numId w:val="1"/>
        </w:numPr>
      </w:pPr>
      <w:r w:rsidRPr="00CE5F34">
        <w:t>Section 2760.8</w:t>
      </w:r>
      <w:r>
        <w:t>(c) requires additional information to be included compliance audits reports, which will be available to the UPA</w:t>
      </w:r>
    </w:p>
    <w:p w:rsidR="00CE5F34" w:rsidRDefault="00CE5F34" w:rsidP="00CE5F34">
      <w:pPr>
        <w:pStyle w:val="ListParagraph"/>
        <w:numPr>
          <w:ilvl w:val="0"/>
          <w:numId w:val="1"/>
        </w:numPr>
      </w:pPr>
      <w:r w:rsidRPr="00CE5F34">
        <w:t>Section 2760.8</w:t>
      </w:r>
      <w:r>
        <w:t>(d) set timeline when compliance audits findings resolutions are to be completed</w:t>
      </w:r>
    </w:p>
    <w:p w:rsidR="00CE5F34" w:rsidRDefault="00CE5F34" w:rsidP="00CE5F34">
      <w:pPr>
        <w:pStyle w:val="ListParagraph"/>
        <w:numPr>
          <w:ilvl w:val="0"/>
          <w:numId w:val="1"/>
        </w:numPr>
      </w:pPr>
      <w:r w:rsidRPr="00CE5F34">
        <w:t>Section 2760.9</w:t>
      </w:r>
      <w:r>
        <w:t>(e) set timeline when incident investigations findings resolutions are to be completed</w:t>
      </w:r>
    </w:p>
    <w:p w:rsidR="00CE5F34" w:rsidRDefault="00CE5F34" w:rsidP="00CE5F34">
      <w:pPr>
        <w:pStyle w:val="ListParagraph"/>
        <w:numPr>
          <w:ilvl w:val="0"/>
          <w:numId w:val="1"/>
        </w:numPr>
      </w:pPr>
      <w:r w:rsidRPr="00CE5F34">
        <w:t>Section 2760.12</w:t>
      </w:r>
      <w:r>
        <w:t>(b)(5) now requires the documentation the evaluation of the performance of contractors</w:t>
      </w:r>
    </w:p>
    <w:p w:rsidR="00CE5F34" w:rsidRDefault="00CB7033" w:rsidP="00CE5F34">
      <w:pPr>
        <w:pStyle w:val="ListParagraph"/>
        <w:numPr>
          <w:ilvl w:val="0"/>
          <w:numId w:val="1"/>
        </w:numPr>
      </w:pPr>
      <w:r>
        <w:t xml:space="preserve">Section 276501 (b) </w:t>
      </w:r>
      <w:r w:rsidR="00CE5F34">
        <w:t>Additional requirements for documenting different required actions</w:t>
      </w:r>
      <w:r>
        <w:t xml:space="preserve"> for Emergency Response Applicability</w:t>
      </w:r>
    </w:p>
    <w:p w:rsidR="00CB7033" w:rsidRDefault="00CB7033" w:rsidP="00CE5F34">
      <w:pPr>
        <w:pStyle w:val="ListParagraph"/>
        <w:numPr>
          <w:ilvl w:val="0"/>
          <w:numId w:val="1"/>
        </w:numPr>
      </w:pPr>
      <w:r>
        <w:t>Section 2775.2(g) sets timeline to address the UPA audit findings</w:t>
      </w:r>
    </w:p>
    <w:p w:rsidR="00CE5F34" w:rsidRDefault="00CE5F34" w:rsidP="00CE5F34">
      <w:pPr>
        <w:pStyle w:val="ListParagraph"/>
        <w:numPr>
          <w:ilvl w:val="0"/>
          <w:numId w:val="1"/>
        </w:numPr>
      </w:pPr>
      <w:r w:rsidRPr="00CE5F34">
        <w:t>Section 2775.5</w:t>
      </w:r>
      <w:r w:rsidR="00DB3DF2">
        <w:t>(b) is a new subsection that establishes how a member of the public has access to offsite consequence analysis</w:t>
      </w:r>
    </w:p>
    <w:sectPr w:rsidR="00CE5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775"/>
    <w:multiLevelType w:val="hybridMultilevel"/>
    <w:tmpl w:val="70A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02"/>
    <w:rsid w:val="00075D8F"/>
    <w:rsid w:val="00282A91"/>
    <w:rsid w:val="003C21AB"/>
    <w:rsid w:val="004806E4"/>
    <w:rsid w:val="0051390F"/>
    <w:rsid w:val="007F26A1"/>
    <w:rsid w:val="007F27EF"/>
    <w:rsid w:val="00823002"/>
    <w:rsid w:val="00864860"/>
    <w:rsid w:val="00A6312D"/>
    <w:rsid w:val="00CB7033"/>
    <w:rsid w:val="00CE5F34"/>
    <w:rsid w:val="00DB3DF2"/>
    <w:rsid w:val="00EC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Sawyer</dc:creator>
  <cp:lastModifiedBy>Randy Sawyer</cp:lastModifiedBy>
  <cp:revision>3</cp:revision>
  <dcterms:created xsi:type="dcterms:W3CDTF">2014-12-17T00:00:00Z</dcterms:created>
  <dcterms:modified xsi:type="dcterms:W3CDTF">2014-12-29T23:59:00Z</dcterms:modified>
</cp:coreProperties>
</file>